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51CC" w14:textId="77777777" w:rsidR="00825B52" w:rsidRPr="00C54779" w:rsidRDefault="00825B52" w:rsidP="002A41A7">
      <w:pPr>
        <w:tabs>
          <w:tab w:val="left" w:pos="1281"/>
        </w:tabs>
        <w:ind w:firstLine="709"/>
        <w:jc w:val="center"/>
        <w:rPr>
          <w:sz w:val="28"/>
          <w:szCs w:val="28"/>
        </w:rPr>
      </w:pPr>
    </w:p>
    <w:p w14:paraId="7F0BF121" w14:textId="153F25EE" w:rsidR="00825B52" w:rsidRPr="00031F9E" w:rsidRDefault="00825B52" w:rsidP="00031F9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31F9E">
        <w:rPr>
          <w:spacing w:val="-6"/>
          <w:sz w:val="28"/>
          <w:szCs w:val="28"/>
        </w:rPr>
        <w:t>ОАО «Белорусская</w:t>
      </w:r>
      <w:r w:rsidRPr="00031F9E">
        <w:rPr>
          <w:sz w:val="28"/>
          <w:szCs w:val="28"/>
        </w:rPr>
        <w:t xml:space="preserve"> универсальная товарная биржа» (далее</w:t>
      </w:r>
      <w:r w:rsidR="00B1091C" w:rsidRPr="00031F9E">
        <w:rPr>
          <w:sz w:val="28"/>
          <w:szCs w:val="28"/>
        </w:rPr>
        <w:t> </w:t>
      </w:r>
      <w:r w:rsidRPr="00031F9E">
        <w:rPr>
          <w:sz w:val="28"/>
          <w:szCs w:val="28"/>
        </w:rPr>
        <w:t>–</w:t>
      </w:r>
      <w:r w:rsidR="00B1091C" w:rsidRPr="00031F9E">
        <w:rPr>
          <w:sz w:val="28"/>
          <w:szCs w:val="28"/>
        </w:rPr>
        <w:t> </w:t>
      </w:r>
      <w:r w:rsidRPr="00031F9E">
        <w:rPr>
          <w:sz w:val="28"/>
          <w:szCs w:val="28"/>
        </w:rPr>
        <w:t xml:space="preserve">БУТБ) 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>крупнейшая товарная биржа Восточной Европы, обслуживающая более 2</w:t>
      </w:r>
      <w:r w:rsidR="00FF5725" w:rsidRPr="00031F9E">
        <w:rPr>
          <w:rFonts w:eastAsiaTheme="minorHAnsi"/>
          <w:spacing w:val="-4"/>
          <w:sz w:val="28"/>
          <w:szCs w:val="28"/>
          <w:lang w:eastAsia="en-US"/>
        </w:rPr>
        <w:t>8</w:t>
      </w:r>
      <w:r w:rsidR="003132EB" w:rsidRPr="00031F9E">
        <w:rPr>
          <w:rFonts w:eastAsiaTheme="minorHAnsi"/>
          <w:spacing w:val="-4"/>
          <w:sz w:val="28"/>
          <w:szCs w:val="28"/>
          <w:lang w:eastAsia="en-US"/>
        </w:rPr>
        <w:t xml:space="preserve"> тыс.</w:t>
      </w:r>
      <w:r w:rsidR="00EC4D3B" w:rsidRPr="00031F9E">
        <w:rPr>
          <w:rFonts w:eastAsiaTheme="minorHAnsi"/>
          <w:spacing w:val="-4"/>
          <w:sz w:val="28"/>
          <w:szCs w:val="28"/>
          <w:lang w:eastAsia="en-US"/>
        </w:rPr>
        <w:t> </w:t>
      </w:r>
      <w:r w:rsidR="00583726" w:rsidRPr="00031F9E">
        <w:rPr>
          <w:rFonts w:eastAsiaTheme="minorHAnsi"/>
          <w:spacing w:val="-4"/>
          <w:sz w:val="28"/>
          <w:szCs w:val="28"/>
          <w:lang w:eastAsia="en-US"/>
        </w:rPr>
        <w:t>клиенто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в из </w:t>
      </w:r>
      <w:r w:rsidR="00FF5725" w:rsidRPr="00031F9E">
        <w:rPr>
          <w:rFonts w:eastAsiaTheme="minorHAnsi"/>
          <w:spacing w:val="-4"/>
          <w:sz w:val="28"/>
          <w:szCs w:val="28"/>
          <w:lang w:eastAsia="en-US"/>
        </w:rPr>
        <w:t>70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стран мира. Ежегодный объем биржевых торгов превышает </w:t>
      </w:r>
      <w:r w:rsidR="00031F9E">
        <w:rPr>
          <w:rFonts w:eastAsiaTheme="minorHAnsi"/>
          <w:spacing w:val="-4"/>
          <w:sz w:val="28"/>
          <w:szCs w:val="28"/>
          <w:lang w:eastAsia="en-US"/>
        </w:rPr>
        <w:br/>
      </w:r>
      <w:r w:rsidR="006D1C1F" w:rsidRPr="00031F9E">
        <w:rPr>
          <w:rFonts w:eastAsiaTheme="minorHAnsi"/>
          <w:spacing w:val="-4"/>
          <w:sz w:val="28"/>
          <w:szCs w:val="28"/>
          <w:lang w:eastAsia="en-US"/>
        </w:rPr>
        <w:t>4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млрд USD, при этом значительная</w:t>
      </w:r>
      <w:r w:rsidR="00031F9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>его доля приходится на компании из Российской Федерации.</w:t>
      </w:r>
      <w:r w:rsidR="00DB6B15" w:rsidRPr="00031F9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По состоянию на </w:t>
      </w:r>
      <w:r w:rsidR="00B1091C" w:rsidRPr="00031F9E">
        <w:rPr>
          <w:rFonts w:eastAsiaTheme="minorHAnsi"/>
          <w:spacing w:val="-4"/>
          <w:sz w:val="28"/>
          <w:szCs w:val="28"/>
          <w:lang w:eastAsia="en-US"/>
        </w:rPr>
        <w:t>июль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202</w:t>
      </w:r>
      <w:r w:rsidR="00B1091C" w:rsidRPr="00031F9E">
        <w:rPr>
          <w:rFonts w:eastAsiaTheme="minorHAnsi"/>
          <w:spacing w:val="-4"/>
          <w:sz w:val="28"/>
          <w:szCs w:val="28"/>
          <w:lang w:eastAsia="en-US"/>
        </w:rPr>
        <w:t>2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г. на БУТБ аккредитовано </w:t>
      </w:r>
      <w:r w:rsidR="00B87723" w:rsidRPr="00031F9E">
        <w:rPr>
          <w:rFonts w:eastAsiaTheme="minorHAnsi"/>
          <w:spacing w:val="-4"/>
          <w:sz w:val="28"/>
          <w:szCs w:val="28"/>
          <w:lang w:eastAsia="en-US"/>
        </w:rPr>
        <w:t xml:space="preserve">свыше 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>2,</w:t>
      </w:r>
      <w:r w:rsidR="00FF5725" w:rsidRPr="00031F9E">
        <w:rPr>
          <w:rFonts w:eastAsiaTheme="minorHAnsi"/>
          <w:spacing w:val="-4"/>
          <w:sz w:val="28"/>
          <w:szCs w:val="28"/>
          <w:lang w:eastAsia="en-US"/>
        </w:rPr>
        <w:t>9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тыс.</w:t>
      </w:r>
      <w:r w:rsidR="003E6500" w:rsidRPr="00031F9E">
        <w:rPr>
          <w:rFonts w:eastAsiaTheme="minorHAnsi"/>
          <w:spacing w:val="-4"/>
          <w:sz w:val="28"/>
          <w:szCs w:val="28"/>
          <w:lang w:eastAsia="en-US"/>
        </w:rPr>
        <w:t> 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>российских компаний</w:t>
      </w:r>
      <w:r w:rsidR="00DB6B15" w:rsidRPr="00031F9E">
        <w:rPr>
          <w:rFonts w:eastAsiaTheme="minorHAnsi"/>
          <w:spacing w:val="-4"/>
          <w:sz w:val="28"/>
          <w:szCs w:val="28"/>
          <w:lang w:eastAsia="en-US"/>
        </w:rPr>
        <w:t xml:space="preserve"> с значительным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ежегодн</w:t>
      </w:r>
      <w:r w:rsidR="00DB6B15" w:rsidRPr="00031F9E">
        <w:rPr>
          <w:rFonts w:eastAsiaTheme="minorHAnsi"/>
          <w:spacing w:val="-4"/>
          <w:sz w:val="28"/>
          <w:szCs w:val="28"/>
          <w:lang w:eastAsia="en-US"/>
        </w:rPr>
        <w:t>ым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DB6B15" w:rsidRPr="00031F9E">
        <w:rPr>
          <w:sz w:val="28"/>
          <w:szCs w:val="28"/>
        </w:rPr>
        <w:t>объемом заключаемых ими биржевых сделок.</w:t>
      </w:r>
      <w:r w:rsidR="008357C5" w:rsidRPr="00031F9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14:paraId="082E86E9" w14:textId="74ABAE6E" w:rsidR="00825B52" w:rsidRPr="00C54779" w:rsidRDefault="00825B52" w:rsidP="002A41A7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54779">
        <w:rPr>
          <w:rFonts w:eastAsiaTheme="minorHAnsi"/>
          <w:spacing w:val="-4"/>
          <w:sz w:val="28"/>
          <w:szCs w:val="28"/>
          <w:lang w:eastAsia="en-US"/>
        </w:rPr>
        <w:t xml:space="preserve">Российский товарный рынок является приоритетным и стратегически важным направлением развития вектора биржевой торговли. В рамках Евразийского экономического союза российские и белорусские предприятия </w:t>
      </w:r>
      <w:r w:rsidR="00C54779">
        <w:rPr>
          <w:rFonts w:eastAsiaTheme="minorHAnsi"/>
          <w:spacing w:val="-4"/>
          <w:sz w:val="28"/>
          <w:szCs w:val="28"/>
          <w:lang w:eastAsia="en-US"/>
        </w:rPr>
        <w:br/>
      </w:r>
      <w:r w:rsidRPr="00C54779">
        <w:rPr>
          <w:rFonts w:eastAsiaTheme="minorHAnsi"/>
          <w:spacing w:val="-4"/>
          <w:sz w:val="28"/>
          <w:szCs w:val="28"/>
          <w:lang w:eastAsia="en-US"/>
        </w:rPr>
        <w:t xml:space="preserve">на взаимной основе имеют возможность беспошлинной реализации товаров, </w:t>
      </w:r>
      <w:r w:rsidR="00C54779">
        <w:rPr>
          <w:rFonts w:eastAsiaTheme="minorHAnsi"/>
          <w:spacing w:val="-4"/>
          <w:sz w:val="28"/>
          <w:szCs w:val="28"/>
          <w:lang w:eastAsia="en-US"/>
        </w:rPr>
        <w:br/>
      </w:r>
      <w:r w:rsidRPr="00C54779">
        <w:rPr>
          <w:rFonts w:eastAsiaTheme="minorHAnsi"/>
          <w:spacing w:val="-4"/>
          <w:sz w:val="28"/>
          <w:szCs w:val="28"/>
          <w:lang w:eastAsia="en-US"/>
        </w:rPr>
        <w:t>в том числе с использованием биржевых инструментов, что является основополагающим для экономической интеграции и укрепления деловых связей субъектов хозяйствования наших стран.</w:t>
      </w:r>
    </w:p>
    <w:p w14:paraId="576E1FD4" w14:textId="0254BF2E" w:rsidR="008357C5" w:rsidRPr="00C54779" w:rsidRDefault="008357C5" w:rsidP="002A41A7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031F9E">
        <w:rPr>
          <w:rFonts w:eastAsiaTheme="minorHAnsi"/>
          <w:b/>
          <w:bCs/>
          <w:spacing w:val="-4"/>
          <w:sz w:val="28"/>
          <w:szCs w:val="28"/>
          <w:lang w:eastAsia="en-US"/>
        </w:rPr>
        <w:t>На БУТБ функционируют 5 электронных площадок</w:t>
      </w:r>
      <w:r w:rsidRPr="00C54779">
        <w:rPr>
          <w:rFonts w:eastAsiaTheme="minorHAnsi"/>
          <w:spacing w:val="-4"/>
          <w:sz w:val="28"/>
          <w:szCs w:val="28"/>
          <w:lang w:eastAsia="en-US"/>
        </w:rPr>
        <w:t>, специализирующихся на торгах металлопродукцией, лесопродукцией, сельхозпродукцией, промышленными и потребительскими, а также перспективными товарами</w:t>
      </w:r>
      <w:r w:rsidRPr="00C54779">
        <w:rPr>
          <w:rFonts w:eastAsiaTheme="minorHAnsi"/>
          <w:i/>
          <w:spacing w:val="-4"/>
          <w:sz w:val="28"/>
          <w:szCs w:val="28"/>
          <w:lang w:eastAsia="en-US"/>
        </w:rPr>
        <w:t>.</w:t>
      </w:r>
      <w:r w:rsidRPr="00C54779">
        <w:rPr>
          <w:rFonts w:eastAsiaTheme="minorHAnsi"/>
          <w:spacing w:val="-4"/>
          <w:sz w:val="28"/>
          <w:szCs w:val="28"/>
          <w:lang w:eastAsia="en-US"/>
        </w:rPr>
        <w:t xml:space="preserve"> Российские субъекты хозяйствования активно используют услуги всех биржевых платформ.</w:t>
      </w:r>
    </w:p>
    <w:p w14:paraId="047E23B3" w14:textId="171D0882" w:rsidR="006B41E2" w:rsidRPr="00C54779" w:rsidRDefault="006B41E2" w:rsidP="006B41E2">
      <w:pPr>
        <w:ind w:firstLine="709"/>
        <w:jc w:val="both"/>
        <w:rPr>
          <w:spacing w:val="-6"/>
          <w:sz w:val="28"/>
          <w:szCs w:val="28"/>
        </w:rPr>
      </w:pPr>
      <w:r w:rsidRPr="00C54779">
        <w:rPr>
          <w:spacing w:val="-6"/>
          <w:sz w:val="28"/>
          <w:szCs w:val="28"/>
        </w:rPr>
        <w:t xml:space="preserve">Кроме того, отдельно стоит отметить </w:t>
      </w:r>
      <w:r w:rsidRPr="00031F9E">
        <w:rPr>
          <w:b/>
          <w:bCs/>
          <w:spacing w:val="-6"/>
          <w:sz w:val="28"/>
          <w:szCs w:val="28"/>
        </w:rPr>
        <w:t>новую электронную платформу импортозамещения, запущенную БУТБ с 27 мая текущего года</w:t>
      </w:r>
      <w:r w:rsidRPr="00C54779">
        <w:rPr>
          <w:spacing w:val="-6"/>
          <w:sz w:val="28"/>
          <w:szCs w:val="28"/>
        </w:rPr>
        <w:t xml:space="preserve">. Данная площадка наиболее актуальна в условиях санкционных ограничений </w:t>
      </w:r>
      <w:r w:rsidR="004C1985" w:rsidRPr="00C54779">
        <w:rPr>
          <w:spacing w:val="-6"/>
          <w:sz w:val="28"/>
          <w:szCs w:val="28"/>
        </w:rPr>
        <w:br/>
      </w:r>
      <w:r w:rsidR="003132EB" w:rsidRPr="00C54779">
        <w:rPr>
          <w:spacing w:val="-6"/>
          <w:sz w:val="28"/>
          <w:szCs w:val="28"/>
          <w:lang w:val="en-US"/>
        </w:rPr>
        <w:t>c</w:t>
      </w:r>
      <w:r w:rsidRPr="00C54779">
        <w:rPr>
          <w:spacing w:val="-6"/>
          <w:sz w:val="28"/>
          <w:szCs w:val="28"/>
        </w:rPr>
        <w:t xml:space="preserve"> разрывом традиционных транспортно-логистических цепочек</w:t>
      </w:r>
      <w:r w:rsidR="009345D8" w:rsidRPr="00C54779">
        <w:rPr>
          <w:spacing w:val="-6"/>
          <w:sz w:val="28"/>
          <w:szCs w:val="28"/>
        </w:rPr>
        <w:t xml:space="preserve">, а также </w:t>
      </w:r>
      <w:r w:rsidRPr="00C54779">
        <w:rPr>
          <w:spacing w:val="-6"/>
          <w:sz w:val="28"/>
          <w:szCs w:val="28"/>
        </w:rPr>
        <w:t>товарного дефицита и обеспечения белорусских потребителей качественными аналогами зарубежной продукции в Республике Беларусь</w:t>
      </w:r>
      <w:r w:rsidR="009345D8" w:rsidRPr="00C54779">
        <w:rPr>
          <w:spacing w:val="-6"/>
          <w:sz w:val="28"/>
          <w:szCs w:val="28"/>
        </w:rPr>
        <w:t>.</w:t>
      </w:r>
    </w:p>
    <w:p w14:paraId="31281911" w14:textId="57463F07" w:rsidR="00831380" w:rsidRPr="00C54779" w:rsidRDefault="006B41E2" w:rsidP="00831380">
      <w:pPr>
        <w:ind w:firstLine="709"/>
        <w:jc w:val="both"/>
        <w:rPr>
          <w:i/>
          <w:iCs/>
          <w:spacing w:val="-6"/>
          <w:sz w:val="28"/>
          <w:szCs w:val="28"/>
          <w:highlight w:val="yellow"/>
        </w:rPr>
      </w:pPr>
      <w:proofErr w:type="spellStart"/>
      <w:r w:rsidRPr="00C54779">
        <w:rPr>
          <w:i/>
          <w:iCs/>
          <w:spacing w:val="-6"/>
          <w:sz w:val="28"/>
          <w:szCs w:val="28"/>
        </w:rPr>
        <w:t>Справочно</w:t>
      </w:r>
      <w:proofErr w:type="spellEnd"/>
      <w:r w:rsidRPr="00C54779">
        <w:rPr>
          <w:i/>
          <w:iCs/>
          <w:spacing w:val="-6"/>
          <w:sz w:val="28"/>
          <w:szCs w:val="28"/>
        </w:rPr>
        <w:t xml:space="preserve">. </w:t>
      </w:r>
      <w:r w:rsidR="004C1985" w:rsidRPr="00C54779">
        <w:rPr>
          <w:i/>
          <w:iCs/>
          <w:spacing w:val="-6"/>
          <w:sz w:val="28"/>
          <w:szCs w:val="28"/>
        </w:rPr>
        <w:t>Функционал п</w:t>
      </w:r>
      <w:r w:rsidRPr="00C54779">
        <w:rPr>
          <w:i/>
          <w:iCs/>
          <w:spacing w:val="-6"/>
          <w:sz w:val="28"/>
          <w:szCs w:val="28"/>
        </w:rPr>
        <w:t>латформ</w:t>
      </w:r>
      <w:r w:rsidR="004C1985" w:rsidRPr="00C54779">
        <w:rPr>
          <w:i/>
          <w:iCs/>
          <w:spacing w:val="-6"/>
          <w:sz w:val="28"/>
          <w:szCs w:val="28"/>
        </w:rPr>
        <w:t>ы</w:t>
      </w:r>
      <w:r w:rsidRPr="00C54779">
        <w:rPr>
          <w:i/>
          <w:iCs/>
          <w:spacing w:val="-6"/>
          <w:sz w:val="28"/>
          <w:szCs w:val="28"/>
        </w:rPr>
        <w:t xml:space="preserve"> позволяет заказчикам оперативно находить аналоги товаров, ранее импортировавшихся из «недружественных» стран, а поставщикам и производителям – расширять круг покупателей </w:t>
      </w:r>
      <w:r w:rsidR="004C1985" w:rsidRPr="00C54779">
        <w:rPr>
          <w:i/>
          <w:iCs/>
          <w:spacing w:val="-6"/>
          <w:sz w:val="28"/>
          <w:szCs w:val="28"/>
        </w:rPr>
        <w:br/>
      </w:r>
      <w:r w:rsidRPr="00C54779">
        <w:rPr>
          <w:i/>
          <w:iCs/>
          <w:spacing w:val="-6"/>
          <w:sz w:val="28"/>
          <w:szCs w:val="28"/>
        </w:rPr>
        <w:t xml:space="preserve">и выходить на новые рынки сбыта. Данный инструмент является решением полного торгового цикла: от поиска наилучшего предложения и торга </w:t>
      </w:r>
      <w:r w:rsidR="004C1985" w:rsidRPr="00C54779">
        <w:rPr>
          <w:i/>
          <w:iCs/>
          <w:spacing w:val="-6"/>
          <w:sz w:val="28"/>
          <w:szCs w:val="28"/>
        </w:rPr>
        <w:br/>
      </w:r>
      <w:r w:rsidRPr="00C54779">
        <w:rPr>
          <w:i/>
          <w:iCs/>
          <w:spacing w:val="-6"/>
          <w:sz w:val="28"/>
          <w:szCs w:val="28"/>
        </w:rPr>
        <w:t xml:space="preserve">в режиме реального времени до заключения сделки и ее последующего сопровождения. В каталоге доступны </w:t>
      </w:r>
      <w:r w:rsidR="004C1985" w:rsidRPr="00C54779">
        <w:rPr>
          <w:i/>
          <w:iCs/>
          <w:spacing w:val="-6"/>
          <w:sz w:val="28"/>
          <w:szCs w:val="28"/>
        </w:rPr>
        <w:t>свыше</w:t>
      </w:r>
      <w:r w:rsidRPr="00C54779">
        <w:rPr>
          <w:i/>
          <w:iCs/>
          <w:spacing w:val="-6"/>
          <w:sz w:val="28"/>
          <w:szCs w:val="28"/>
        </w:rPr>
        <w:t xml:space="preserve"> </w:t>
      </w:r>
      <w:r w:rsidR="004C1985" w:rsidRPr="00C54779">
        <w:rPr>
          <w:i/>
          <w:iCs/>
          <w:spacing w:val="-6"/>
          <w:sz w:val="28"/>
          <w:szCs w:val="28"/>
        </w:rPr>
        <w:t xml:space="preserve">500 тыс </w:t>
      </w:r>
      <w:r w:rsidRPr="00C54779">
        <w:rPr>
          <w:i/>
          <w:iCs/>
          <w:spacing w:val="-6"/>
          <w:sz w:val="28"/>
          <w:szCs w:val="28"/>
        </w:rPr>
        <w:t xml:space="preserve">товарных позиций, перечень пополняется ежедневно. По состоянию </w:t>
      </w:r>
      <w:r w:rsidR="00031F9E">
        <w:rPr>
          <w:i/>
          <w:iCs/>
          <w:spacing w:val="-6"/>
          <w:sz w:val="28"/>
          <w:szCs w:val="28"/>
        </w:rPr>
        <w:t>17</w:t>
      </w:r>
      <w:r w:rsidR="00831380" w:rsidRPr="00C54779">
        <w:rPr>
          <w:i/>
          <w:iCs/>
          <w:spacing w:val="-6"/>
          <w:sz w:val="28"/>
          <w:szCs w:val="28"/>
        </w:rPr>
        <w:t xml:space="preserve"> июля 2022 г. на платформе совершено </w:t>
      </w:r>
      <w:r w:rsidR="00031F9E">
        <w:rPr>
          <w:i/>
          <w:iCs/>
          <w:spacing w:val="-6"/>
          <w:sz w:val="28"/>
          <w:szCs w:val="28"/>
        </w:rPr>
        <w:t>около 4</w:t>
      </w:r>
      <w:r w:rsidR="006D1C1F" w:rsidRPr="00C54779">
        <w:rPr>
          <w:i/>
          <w:iCs/>
          <w:spacing w:val="-6"/>
          <w:sz w:val="28"/>
          <w:szCs w:val="28"/>
        </w:rPr>
        <w:t xml:space="preserve"> тыс. </w:t>
      </w:r>
      <w:r w:rsidR="00831380" w:rsidRPr="00C54779">
        <w:rPr>
          <w:i/>
          <w:iCs/>
          <w:spacing w:val="-6"/>
          <w:sz w:val="28"/>
          <w:szCs w:val="28"/>
        </w:rPr>
        <w:t xml:space="preserve">сделок на общую более </w:t>
      </w:r>
      <w:r w:rsidR="00031F9E">
        <w:rPr>
          <w:i/>
          <w:iCs/>
          <w:spacing w:val="-6"/>
          <w:sz w:val="28"/>
          <w:szCs w:val="28"/>
        </w:rPr>
        <w:t>12</w:t>
      </w:r>
      <w:r w:rsidR="00831380" w:rsidRPr="00C54779">
        <w:rPr>
          <w:i/>
          <w:iCs/>
          <w:spacing w:val="-6"/>
          <w:sz w:val="28"/>
          <w:szCs w:val="28"/>
        </w:rPr>
        <w:t xml:space="preserve"> млн </w:t>
      </w:r>
      <w:r w:rsidR="00831380" w:rsidRPr="00C54779">
        <w:rPr>
          <w:i/>
          <w:iCs/>
          <w:spacing w:val="-6"/>
          <w:sz w:val="28"/>
          <w:szCs w:val="28"/>
          <w:lang w:val="en-US"/>
        </w:rPr>
        <w:t>USD</w:t>
      </w:r>
      <w:r w:rsidR="00831380" w:rsidRPr="00C54779">
        <w:rPr>
          <w:i/>
          <w:iCs/>
          <w:spacing w:val="-6"/>
          <w:sz w:val="28"/>
          <w:szCs w:val="28"/>
        </w:rPr>
        <w:t>.</w:t>
      </w:r>
    </w:p>
    <w:p w14:paraId="073A7D8E" w14:textId="79223E99" w:rsidR="00825B52" w:rsidRPr="00C54779" w:rsidRDefault="003132EB" w:rsidP="002A41A7">
      <w:pPr>
        <w:ind w:firstLine="709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>В</w:t>
      </w:r>
      <w:r w:rsidR="00825B52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 ходе участия в биржевых торгах предприятия </w:t>
      </w:r>
      <w:r w:rsidR="00031F9E">
        <w:rPr>
          <w:rFonts w:eastAsiaTheme="minorHAnsi"/>
          <w:bCs/>
          <w:spacing w:val="-4"/>
          <w:sz w:val="28"/>
          <w:szCs w:val="28"/>
          <w:lang w:eastAsia="en-US"/>
        </w:rPr>
        <w:t xml:space="preserve">региона </w:t>
      </w:r>
      <w:r w:rsidR="00BE2D29" w:rsidRPr="00C54779">
        <w:rPr>
          <w:rFonts w:eastAsiaTheme="minorHAnsi"/>
          <w:bCs/>
          <w:spacing w:val="-4"/>
          <w:sz w:val="28"/>
          <w:szCs w:val="28"/>
          <w:lang w:eastAsia="en-US"/>
        </w:rPr>
        <w:t>могут</w:t>
      </w:r>
      <w:r w:rsidR="00825B52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 решить проблему поиска деловых партнеров, продвижения продукции </w:t>
      </w:r>
      <w:r w:rsidR="004C1985" w:rsidRPr="00C54779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="00825B52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и расширения рынков сбыта. Биржевые платформы могут стать дополнительным каналом реализации производимой ими продукции </w:t>
      </w:r>
      <w:r w:rsidR="00C54779" w:rsidRPr="00C54779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="00825B52" w:rsidRPr="00C54779">
        <w:rPr>
          <w:rFonts w:eastAsiaTheme="minorHAnsi"/>
          <w:bCs/>
          <w:spacing w:val="-4"/>
          <w:sz w:val="28"/>
          <w:szCs w:val="28"/>
          <w:lang w:eastAsia="en-US"/>
        </w:rPr>
        <w:t>в зарубежные страны.</w:t>
      </w:r>
    </w:p>
    <w:p w14:paraId="69EF6F26" w14:textId="6C29B326" w:rsidR="00825B52" w:rsidRPr="00C54779" w:rsidRDefault="00825B52" w:rsidP="002A41A7">
      <w:pPr>
        <w:ind w:firstLine="709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>Помимо прочего, использование биржевых механизмов БУТБ позволяет организациям</w:t>
      </w:r>
      <w:r w:rsidR="009345D8" w:rsidRPr="00C54779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>–</w:t>
      </w:r>
      <w:r w:rsidR="009345D8" w:rsidRPr="00C54779">
        <w:rPr>
          <w:rFonts w:eastAsiaTheme="minorHAnsi"/>
          <w:bCs/>
          <w:spacing w:val="-4"/>
          <w:sz w:val="28"/>
          <w:szCs w:val="28"/>
          <w:lang w:eastAsia="en-US"/>
        </w:rPr>
        <w:t> </w:t>
      </w: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резидентам </w:t>
      </w:r>
      <w:r w:rsidR="00031F9E">
        <w:rPr>
          <w:rFonts w:eastAsiaTheme="minorHAnsi"/>
          <w:bCs/>
          <w:spacing w:val="-4"/>
          <w:sz w:val="28"/>
          <w:szCs w:val="28"/>
          <w:lang w:eastAsia="en-US"/>
        </w:rPr>
        <w:t>Ростовской</w:t>
      </w:r>
      <w:r w:rsidR="009360E0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 области</w:t>
      </w: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 гарантировать исполнение заключенных сделок </w:t>
      </w:r>
      <w:r w:rsidR="002D2A9A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с </w:t>
      </w: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контрагентами и минимизировать риски, связанные </w:t>
      </w:r>
      <w:r w:rsidR="00C54779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>с нарушением обязательств</w:t>
      </w:r>
      <w:r w:rsidR="00F107FD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, исключив из взаимоотношений </w:t>
      </w:r>
      <w:r w:rsidR="00FC3B95" w:rsidRPr="00C54779">
        <w:rPr>
          <w:rFonts w:eastAsiaTheme="minorHAnsi"/>
          <w:bCs/>
          <w:spacing w:val="-4"/>
          <w:sz w:val="28"/>
          <w:szCs w:val="28"/>
          <w:lang w:eastAsia="en-US"/>
        </w:rPr>
        <w:br/>
      </w:r>
      <w:r w:rsidR="00F107FD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с </w:t>
      </w:r>
      <w:r w:rsidR="002D2A9A" w:rsidRPr="00C54779">
        <w:rPr>
          <w:rFonts w:eastAsiaTheme="minorHAnsi"/>
          <w:bCs/>
          <w:spacing w:val="-4"/>
          <w:sz w:val="28"/>
          <w:szCs w:val="28"/>
          <w:lang w:eastAsia="en-US"/>
        </w:rPr>
        <w:t>партнерами</w:t>
      </w:r>
      <w:r w:rsidR="00F107FD" w:rsidRPr="00C54779">
        <w:rPr>
          <w:rFonts w:eastAsiaTheme="minorHAnsi"/>
          <w:bCs/>
          <w:spacing w:val="-4"/>
          <w:sz w:val="28"/>
          <w:szCs w:val="28"/>
          <w:lang w:eastAsia="en-US"/>
        </w:rPr>
        <w:t xml:space="preserve"> проблемные вопросы неплатежей и дебиторской задолженности</w:t>
      </w:r>
      <w:r w:rsidRPr="00C54779">
        <w:rPr>
          <w:rFonts w:eastAsiaTheme="minorHAnsi"/>
          <w:bCs/>
          <w:spacing w:val="-4"/>
          <w:sz w:val="28"/>
          <w:szCs w:val="28"/>
          <w:lang w:eastAsia="en-US"/>
        </w:rPr>
        <w:t>.</w:t>
      </w:r>
    </w:p>
    <w:p w14:paraId="2187F859" w14:textId="5597399F" w:rsidR="00825B52" w:rsidRPr="00C54779" w:rsidRDefault="00825B52" w:rsidP="002A41A7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C54779">
        <w:rPr>
          <w:rFonts w:eastAsiaTheme="minorHAnsi"/>
          <w:spacing w:val="-4"/>
          <w:sz w:val="28"/>
          <w:szCs w:val="28"/>
          <w:lang w:eastAsia="en-US"/>
        </w:rPr>
        <w:t xml:space="preserve">Дополнительно для </w:t>
      </w:r>
      <w:r w:rsidR="009360E0" w:rsidRPr="00C54779">
        <w:rPr>
          <w:rFonts w:eastAsiaTheme="minorHAnsi"/>
          <w:spacing w:val="-4"/>
          <w:sz w:val="28"/>
          <w:szCs w:val="28"/>
          <w:lang w:eastAsia="en-US"/>
        </w:rPr>
        <w:t xml:space="preserve">всех </w:t>
      </w:r>
      <w:r w:rsidRPr="00C54779">
        <w:rPr>
          <w:rFonts w:eastAsiaTheme="minorHAnsi"/>
          <w:spacing w:val="-4"/>
          <w:sz w:val="28"/>
          <w:szCs w:val="28"/>
          <w:lang w:eastAsia="en-US"/>
        </w:rPr>
        <w:t xml:space="preserve">российских клиентов предусмотрен </w:t>
      </w:r>
      <w:r w:rsidR="002D2A9A" w:rsidRPr="00C54779">
        <w:rPr>
          <w:rFonts w:eastAsiaTheme="minorHAnsi"/>
          <w:spacing w:val="-4"/>
          <w:sz w:val="28"/>
          <w:szCs w:val="28"/>
          <w:lang w:eastAsia="en-US"/>
        </w:rPr>
        <w:t xml:space="preserve">бесплатный </w:t>
      </w:r>
      <w:r w:rsidRPr="00C54779">
        <w:rPr>
          <w:rFonts w:eastAsiaTheme="minorHAnsi"/>
          <w:spacing w:val="-4"/>
          <w:sz w:val="28"/>
          <w:szCs w:val="28"/>
          <w:lang w:eastAsia="en-US"/>
        </w:rPr>
        <w:t xml:space="preserve">упрощенный порядок </w:t>
      </w:r>
      <w:r w:rsidR="002D2A9A" w:rsidRPr="00C54779">
        <w:rPr>
          <w:rFonts w:eastAsiaTheme="minorHAnsi"/>
          <w:spacing w:val="-4"/>
          <w:sz w:val="28"/>
          <w:szCs w:val="28"/>
          <w:lang w:eastAsia="en-US"/>
        </w:rPr>
        <w:t>аккредитации с предоставлением выписки из ЕГРЮЛ.</w:t>
      </w:r>
    </w:p>
    <w:sectPr w:rsidR="00825B52" w:rsidRPr="00C54779" w:rsidSect="00031F9E">
      <w:headerReference w:type="default" r:id="rId8"/>
      <w:headerReference w:type="first" r:id="rId9"/>
      <w:pgSz w:w="11906" w:h="16838"/>
      <w:pgMar w:top="284" w:right="566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50D6" w14:textId="77777777" w:rsidR="005B1E71" w:rsidRDefault="005B1E71">
      <w:r>
        <w:separator/>
      </w:r>
    </w:p>
  </w:endnote>
  <w:endnote w:type="continuationSeparator" w:id="0">
    <w:p w14:paraId="0DD7EB29" w14:textId="77777777" w:rsidR="005B1E71" w:rsidRDefault="005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29AD" w14:textId="77777777" w:rsidR="005B1E71" w:rsidRDefault="005B1E71">
      <w:r>
        <w:separator/>
      </w:r>
    </w:p>
  </w:footnote>
  <w:footnote w:type="continuationSeparator" w:id="0">
    <w:p w14:paraId="4455FC95" w14:textId="77777777" w:rsidR="005B1E71" w:rsidRDefault="005B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74314"/>
      <w:docPartObj>
        <w:docPartGallery w:val="Page Numbers (Top of Page)"/>
        <w:docPartUnique/>
      </w:docPartObj>
    </w:sdtPr>
    <w:sdtEndPr/>
    <w:sdtContent>
      <w:p w14:paraId="2EEE4155" w14:textId="79595E78" w:rsidR="00A72B8B" w:rsidRDefault="00A72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3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9F0C" w14:textId="64D41B5A" w:rsidR="00100A44" w:rsidRDefault="00100A44" w:rsidP="00100A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012"/>
    <w:multiLevelType w:val="hybridMultilevel"/>
    <w:tmpl w:val="B58E9792"/>
    <w:lvl w:ilvl="0" w:tplc="676AD62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8E4A1A"/>
    <w:multiLevelType w:val="hybridMultilevel"/>
    <w:tmpl w:val="5D48FDDE"/>
    <w:lvl w:ilvl="0" w:tplc="E6A28F5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3D65"/>
    <w:multiLevelType w:val="hybridMultilevel"/>
    <w:tmpl w:val="2920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52"/>
    <w:rsid w:val="00011FDF"/>
    <w:rsid w:val="00031F9E"/>
    <w:rsid w:val="00056770"/>
    <w:rsid w:val="00100A44"/>
    <w:rsid w:val="00111C9C"/>
    <w:rsid w:val="0014627D"/>
    <w:rsid w:val="00185511"/>
    <w:rsid w:val="001B08A0"/>
    <w:rsid w:val="00220E4F"/>
    <w:rsid w:val="00294381"/>
    <w:rsid w:val="002A41A7"/>
    <w:rsid w:val="002A6CDE"/>
    <w:rsid w:val="002D2A9A"/>
    <w:rsid w:val="00307BB7"/>
    <w:rsid w:val="003132EB"/>
    <w:rsid w:val="003228C6"/>
    <w:rsid w:val="00340C91"/>
    <w:rsid w:val="00374957"/>
    <w:rsid w:val="00386045"/>
    <w:rsid w:val="003E6500"/>
    <w:rsid w:val="00453F84"/>
    <w:rsid w:val="004647D8"/>
    <w:rsid w:val="00480576"/>
    <w:rsid w:val="004827AA"/>
    <w:rsid w:val="004B7268"/>
    <w:rsid w:val="004C1985"/>
    <w:rsid w:val="004E05E4"/>
    <w:rsid w:val="00520701"/>
    <w:rsid w:val="00583726"/>
    <w:rsid w:val="005A1738"/>
    <w:rsid w:val="005B1E71"/>
    <w:rsid w:val="005E0E6C"/>
    <w:rsid w:val="006565B8"/>
    <w:rsid w:val="00657F90"/>
    <w:rsid w:val="006B41E2"/>
    <w:rsid w:val="006D1C1F"/>
    <w:rsid w:val="006E2987"/>
    <w:rsid w:val="006E34B6"/>
    <w:rsid w:val="00730721"/>
    <w:rsid w:val="00747FA8"/>
    <w:rsid w:val="0076482B"/>
    <w:rsid w:val="007A2E38"/>
    <w:rsid w:val="007B2333"/>
    <w:rsid w:val="007C0619"/>
    <w:rsid w:val="008177B2"/>
    <w:rsid w:val="00825B52"/>
    <w:rsid w:val="00831380"/>
    <w:rsid w:val="008357C5"/>
    <w:rsid w:val="00872D87"/>
    <w:rsid w:val="00874687"/>
    <w:rsid w:val="008D55C6"/>
    <w:rsid w:val="00913F2F"/>
    <w:rsid w:val="009345D8"/>
    <w:rsid w:val="009360E0"/>
    <w:rsid w:val="0094167C"/>
    <w:rsid w:val="00947FA4"/>
    <w:rsid w:val="00954301"/>
    <w:rsid w:val="00986690"/>
    <w:rsid w:val="009D4854"/>
    <w:rsid w:val="00A54C90"/>
    <w:rsid w:val="00A55B5F"/>
    <w:rsid w:val="00A72B8B"/>
    <w:rsid w:val="00A94716"/>
    <w:rsid w:val="00AA7A36"/>
    <w:rsid w:val="00AD76ED"/>
    <w:rsid w:val="00B05861"/>
    <w:rsid w:val="00B1091C"/>
    <w:rsid w:val="00B4667D"/>
    <w:rsid w:val="00B87723"/>
    <w:rsid w:val="00BC183D"/>
    <w:rsid w:val="00BE2D29"/>
    <w:rsid w:val="00BE6582"/>
    <w:rsid w:val="00BE6766"/>
    <w:rsid w:val="00C07C99"/>
    <w:rsid w:val="00C101B6"/>
    <w:rsid w:val="00C11979"/>
    <w:rsid w:val="00C54779"/>
    <w:rsid w:val="00D00EEB"/>
    <w:rsid w:val="00D35CEA"/>
    <w:rsid w:val="00D667A1"/>
    <w:rsid w:val="00D75E7C"/>
    <w:rsid w:val="00DB6B15"/>
    <w:rsid w:val="00E17C5B"/>
    <w:rsid w:val="00E56DD4"/>
    <w:rsid w:val="00E60841"/>
    <w:rsid w:val="00E718EE"/>
    <w:rsid w:val="00EC4D3B"/>
    <w:rsid w:val="00EE43D5"/>
    <w:rsid w:val="00F107FD"/>
    <w:rsid w:val="00F769EE"/>
    <w:rsid w:val="00F959BD"/>
    <w:rsid w:val="00FC3B95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367B"/>
  <w15:docId w15:val="{0906FE41-3A5A-491F-8F01-B6D0DA0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5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25B5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2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825B52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825B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5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B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769EE"/>
    <w:pPr>
      <w:ind w:left="720"/>
      <w:contextualSpacing/>
    </w:pPr>
  </w:style>
  <w:style w:type="character" w:customStyle="1" w:styleId="7">
    <w:name w:val="Основной текст (7)"/>
    <w:basedOn w:val="a0"/>
    <w:rsid w:val="00D667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7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Unresolved Mention"/>
    <w:basedOn w:val="a0"/>
    <w:uiPriority w:val="99"/>
    <w:semiHidden/>
    <w:unhideWhenUsed/>
    <w:rsid w:val="006D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DF2B-842F-49DE-8AE1-8A9DF099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Дыкуша Алексей Викторович</dc:creator>
  <cp:lastModifiedBy>Безменов Игорь Александрович</cp:lastModifiedBy>
  <cp:revision>3</cp:revision>
  <cp:lastPrinted>2022-07-11T11:44:00Z</cp:lastPrinted>
  <dcterms:created xsi:type="dcterms:W3CDTF">2022-07-21T13:18:00Z</dcterms:created>
  <dcterms:modified xsi:type="dcterms:W3CDTF">2022-07-21T13:24:00Z</dcterms:modified>
</cp:coreProperties>
</file>